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ED" w:rsidRPr="005901BA" w:rsidRDefault="00FE320D" w:rsidP="000654ED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</w:t>
      </w:r>
      <w:r w:rsidR="000654ED" w:rsidRPr="005901B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вигательно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 развитие</w:t>
      </w:r>
      <w:bookmarkStart w:id="0" w:name="_GoBack"/>
      <w:bookmarkEnd w:id="0"/>
      <w:r w:rsidR="000654ED" w:rsidRPr="005901B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(24 </w:t>
      </w:r>
      <w:proofErr w:type="spellStart"/>
      <w:r w:rsidR="000654ED" w:rsidRPr="005901B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ак.ч</w:t>
      </w:r>
      <w:proofErr w:type="spellEnd"/>
      <w:r w:rsidR="000654ED" w:rsidRPr="005901B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.)</w:t>
      </w:r>
    </w:p>
    <w:p w:rsidR="000654ED" w:rsidRDefault="000654ED" w:rsidP="000654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4ED">
        <w:rPr>
          <w:rFonts w:ascii="Arial" w:eastAsia="Times New Roman" w:hAnsi="Arial" w:cs="Arial"/>
          <w:color w:val="000000"/>
          <w:lang w:eastAsia="ru-RU"/>
        </w:rPr>
        <w:t xml:space="preserve">    </w:t>
      </w:r>
    </w:p>
    <w:p w:rsidR="00AE0277" w:rsidRDefault="00AE0277" w:rsidP="000654E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15"/>
      </w:tblGrid>
      <w:tr w:rsidR="00AE0277" w:rsidTr="00AE0277">
        <w:tc>
          <w:tcPr>
            <w:tcW w:w="4785" w:type="dxa"/>
          </w:tcPr>
          <w:p w:rsidR="00AE0277" w:rsidRDefault="00AE0277" w:rsidP="0006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9630" cy="2541647"/>
                  <wp:effectExtent l="0" t="0" r="1270" b="0"/>
                  <wp:docPr id="1" name="Рисунок 1" descr="C:\Users\User\Desktop\Мои документы\Специализация\сайт\2018 - 2019\ППП РТ\новое описание отдельных семинаров\5 семинар Р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Специализация\сайт\2018 - 2019\ППП РТ\новое описание отдельных семинаров\5 семинар Р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89" cy="254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E0277" w:rsidRPr="00AE0277" w:rsidRDefault="00AE0277" w:rsidP="00AE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курс дает представление о </w:t>
            </w:r>
            <w:proofErr w:type="spellStart"/>
            <w:proofErr w:type="gramStart"/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-моторном</w:t>
            </w:r>
            <w:proofErr w:type="gramEnd"/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человека, с опорой на знания о важнейших предпосылках успешного развития ребенка, всех его двигательных функций и деятельности головного мозга. </w:t>
            </w:r>
          </w:p>
          <w:p w:rsidR="00AE0277" w:rsidRDefault="00AE0277" w:rsidP="0006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движения опираются на двигательные паттерны, а те в свою очередь на рефлексы.</w:t>
            </w:r>
            <w:r w:rsidRPr="00AE02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ступень развития имеет серию двигательных задач, соответствующих задачам психологического развития.</w:t>
            </w:r>
          </w:p>
        </w:tc>
      </w:tr>
    </w:tbl>
    <w:p w:rsidR="00AE0277" w:rsidRDefault="00AE0277" w:rsidP="0006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286"/>
      </w:tblGrid>
      <w:tr w:rsidR="00AE0277" w:rsidTr="00AE0277">
        <w:tc>
          <w:tcPr>
            <w:tcW w:w="4785" w:type="dxa"/>
          </w:tcPr>
          <w:p w:rsidR="00AE0277" w:rsidRPr="00AE0277" w:rsidRDefault="00AE0277" w:rsidP="00AE0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является формирование функциональных навыков, экспрессивных и коммуникативных умений. Поэтому важно, чтобы каждая стадия развития человека была эффективно пройдена и </w:t>
            </w:r>
            <w:proofErr w:type="spellStart"/>
            <w:proofErr w:type="gramStart"/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-моторные</w:t>
            </w:r>
            <w:proofErr w:type="gramEnd"/>
            <w:r w:rsidRPr="00AE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соответствующие каждому этапу были решены. Пробелы в процессе развития формируются в неиспользуемый двигательный, психический и творческий потенциал, в так называемые «нерешенные задачи развития».</w:t>
            </w:r>
          </w:p>
          <w:p w:rsidR="00AE0277" w:rsidRDefault="00AE0277" w:rsidP="0006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0277" w:rsidRDefault="00AE0277" w:rsidP="0006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2414042"/>
                  <wp:effectExtent l="0" t="0" r="0" b="5715"/>
                  <wp:docPr id="2" name="Рисунок 2" descr="C:\Users\User\Desktop\Мои документы\Специализация\сайт\2018 - 2019\ППП РТ\новое описание отдельных семинаров\5 семинар Р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и документы\Специализация\сайт\2018 - 2019\ППП РТ\новое описание отдельных семинаров\5 семинар Р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50" cy="241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277" w:rsidRDefault="00AE0277" w:rsidP="0006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ED" w:rsidRPr="000654ED" w:rsidRDefault="000654ED" w:rsidP="0006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ED">
        <w:rPr>
          <w:rFonts w:ascii="Arial" w:eastAsia="Times New Roman" w:hAnsi="Arial" w:cs="Arial"/>
          <w:b/>
          <w:bCs/>
          <w:color w:val="000000"/>
          <w:lang w:eastAsia="ru-RU"/>
        </w:rPr>
        <w:t>Задачи курса:</w:t>
      </w:r>
    </w:p>
    <w:p w:rsidR="000654ED" w:rsidRPr="000654ED" w:rsidRDefault="000654ED" w:rsidP="000654E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654ED">
        <w:rPr>
          <w:rFonts w:ascii="Arial" w:eastAsia="Times New Roman" w:hAnsi="Arial" w:cs="Arial"/>
          <w:color w:val="000000"/>
          <w:lang w:eastAsia="ru-RU"/>
        </w:rPr>
        <w:t>познакомить участников с эволюцией двигательных процессов у ребенка, с двигательными рефлексами и моделями, на основе которых формируется телесно-двигательный образ себя</w:t>
      </w:r>
    </w:p>
    <w:p w:rsidR="000654ED" w:rsidRPr="000654ED" w:rsidRDefault="000654ED" w:rsidP="000654E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654ED">
        <w:rPr>
          <w:rFonts w:ascii="Arial" w:eastAsia="Times New Roman" w:hAnsi="Arial" w:cs="Arial"/>
          <w:color w:val="000000"/>
          <w:lang w:eastAsia="ru-RU"/>
        </w:rPr>
        <w:t>дать знания о том, как вернуться на ранние двигательные уровни организации тела, «достроить» пропущенное или неосвоенное и пробудить поток двигательной энергии, который когда-то остановился</w:t>
      </w:r>
    </w:p>
    <w:p w:rsidR="000654ED" w:rsidRPr="000654ED" w:rsidRDefault="000654ED" w:rsidP="000654E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продолжить </w:t>
      </w:r>
      <w:r w:rsidRPr="000654ED">
        <w:rPr>
          <w:rFonts w:ascii="Arial" w:eastAsia="Times New Roman" w:hAnsi="Arial" w:cs="Arial"/>
          <w:color w:val="000000"/>
          <w:lang w:eastAsia="ru-RU"/>
        </w:rPr>
        <w:t>разви</w:t>
      </w:r>
      <w:r>
        <w:rPr>
          <w:rFonts w:ascii="Arial" w:eastAsia="Times New Roman" w:hAnsi="Arial" w:cs="Arial"/>
          <w:color w:val="000000"/>
          <w:lang w:eastAsia="ru-RU"/>
        </w:rPr>
        <w:t>ва</w:t>
      </w:r>
      <w:r w:rsidRPr="000654ED">
        <w:rPr>
          <w:rFonts w:ascii="Arial" w:eastAsia="Times New Roman" w:hAnsi="Arial" w:cs="Arial"/>
          <w:color w:val="000000"/>
          <w:lang w:eastAsia="ru-RU"/>
        </w:rPr>
        <w:t>ть телесную осознанность и двигательное мышление</w:t>
      </w:r>
    </w:p>
    <w:p w:rsidR="000654ED" w:rsidRPr="000654ED" w:rsidRDefault="000654ED" w:rsidP="000654E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654ED">
        <w:rPr>
          <w:rFonts w:ascii="Arial" w:eastAsia="Times New Roman" w:hAnsi="Arial" w:cs="Arial"/>
          <w:color w:val="000000"/>
          <w:lang w:eastAsia="ru-RU"/>
        </w:rPr>
        <w:t>открыть через движение доступ к внутреннему творческому ресурсу</w:t>
      </w:r>
    </w:p>
    <w:p w:rsidR="000654ED" w:rsidRPr="000654ED" w:rsidRDefault="000654ED" w:rsidP="000654E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654ED">
        <w:rPr>
          <w:rFonts w:ascii="Arial" w:eastAsia="Times New Roman" w:hAnsi="Arial" w:cs="Arial"/>
          <w:color w:val="000000"/>
          <w:lang w:eastAsia="ru-RU"/>
        </w:rPr>
        <w:t>расширить спектр личностной выразительности и презентации себя, что влияет на способность человека взаимодействовать с собой, с другими, с окружающим миром.</w:t>
      </w:r>
    </w:p>
    <w:p w:rsidR="004A230B" w:rsidRPr="000654ED" w:rsidRDefault="004A230B" w:rsidP="000654ED"/>
    <w:sectPr w:rsidR="004A230B" w:rsidRPr="0006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29D"/>
    <w:multiLevelType w:val="multilevel"/>
    <w:tmpl w:val="E43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B1709"/>
    <w:multiLevelType w:val="hybridMultilevel"/>
    <w:tmpl w:val="2100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C"/>
    <w:rsid w:val="000654ED"/>
    <w:rsid w:val="004A230B"/>
    <w:rsid w:val="005901BA"/>
    <w:rsid w:val="007D360C"/>
    <w:rsid w:val="00AE0277"/>
    <w:rsid w:val="00C54562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15F4"/>
  <w15:docId w15:val="{CE8821FC-65A4-4499-8706-86912D2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62"/>
    <w:pPr>
      <w:ind w:left="720"/>
      <w:contextualSpacing/>
    </w:pPr>
  </w:style>
  <w:style w:type="table" w:styleId="a4">
    <w:name w:val="Table Grid"/>
    <w:basedOn w:val="a1"/>
    <w:uiPriority w:val="59"/>
    <w:rsid w:val="00AE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2018-02-27T10:33:00Z</dcterms:created>
  <dcterms:modified xsi:type="dcterms:W3CDTF">2018-05-17T17:11:00Z</dcterms:modified>
</cp:coreProperties>
</file>